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954"/>
        <w:gridCol w:w="3406"/>
        <w:tblGridChange w:id="0">
          <w:tblGrid>
            <w:gridCol w:w="5954"/>
            <w:gridCol w:w="3406"/>
          </w:tblGrid>
        </w:tblGridChange>
      </w:tblGrid>
      <w:tr>
        <w:trPr>
          <w:cantSplit w:val="0"/>
          <w:trHeight w:val="198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2">
            <w:pPr>
              <w:pStyle w:val="Title"/>
              <w:rPr>
                <w:b w:val="1"/>
                <w:sz w:val="52"/>
                <w:szCs w:val="52"/>
              </w:rPr>
            </w:pPr>
            <w:r w:rsidDel="00000000" w:rsidR="00000000" w:rsidRPr="00000000">
              <w:rPr>
                <w:b w:val="1"/>
                <w:sz w:val="52"/>
                <w:szCs w:val="52"/>
                <w:rtl w:val="0"/>
              </w:rPr>
              <w:t xml:space="preserve">Protokół Zebrania Rady Rodziców</w:t>
            </w:r>
          </w:p>
          <w:p w:rsidR="00000000" w:rsidDel="00000000" w:rsidP="00000000" w:rsidRDefault="00000000" w:rsidRPr="00000000" w14:paraId="00000003">
            <w:pPr>
              <w:jc w:val="center"/>
              <w:rPr/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mallCaps w:val="1"/>
                <w:color w:val="3b68a9"/>
                <w:sz w:val="52"/>
                <w:szCs w:val="52"/>
                <w:rtl w:val="0"/>
              </w:rPr>
              <w:t xml:space="preserve">14.10.2025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595959" w:val="clear"/>
          </w:tcPr>
          <w:p w:rsidR="00000000" w:rsidDel="00000000" w:rsidP="00000000" w:rsidRDefault="00000000" w:rsidRPr="00000000" w14:paraId="00000004">
            <w:pPr>
              <w:ind w:left="-384" w:right="-648" w:firstLine="0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342900</wp:posOffset>
                  </wp:positionH>
                  <wp:positionV relativeFrom="paragraph">
                    <wp:posOffset>72390</wp:posOffset>
                  </wp:positionV>
                  <wp:extent cx="1697355" cy="942975"/>
                  <wp:effectExtent b="0" l="0" r="0" t="0"/>
                  <wp:wrapSquare wrapText="bothSides" distB="0" distT="0" distL="114300" distR="114300"/>
                  <wp:docPr id="1840464518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7355" cy="9429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0" w:line="240" w:lineRule="auto"/>
        <w:ind w:left="0" w:right="0" w:firstLine="0"/>
        <w:jc w:val="left"/>
        <w:rPr>
          <w:rFonts w:ascii="Century Gothic" w:cs="Century Gothic" w:eastAsia="Century Gothic" w:hAnsi="Century Gothic"/>
          <w:b w:val="1"/>
          <w:i w:val="0"/>
          <w:smallCaps w:val="1"/>
          <w:strike w:val="0"/>
          <w:color w:val="3b68a9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50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335"/>
        <w:gridCol w:w="270"/>
        <w:gridCol w:w="2520"/>
        <w:gridCol w:w="270"/>
        <w:gridCol w:w="3955"/>
        <w:tblGridChange w:id="0">
          <w:tblGrid>
            <w:gridCol w:w="2335"/>
            <w:gridCol w:w="270"/>
            <w:gridCol w:w="2520"/>
            <w:gridCol w:w="270"/>
            <w:gridCol w:w="3955"/>
          </w:tblGrid>
        </w:tblGridChange>
      </w:tblGrid>
      <w:tr>
        <w:trPr>
          <w:cantSplit w:val="0"/>
          <w:trHeight w:val="50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4f4ef" w:val="clear"/>
          </w:tcPr>
          <w:p w:rsidR="00000000" w:rsidDel="00000000" w:rsidP="00000000" w:rsidRDefault="00000000" w:rsidRPr="00000000" w14:paraId="00000006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Data: 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4f4ef" w:val="clear"/>
          </w:tcPr>
          <w:p w:rsidR="00000000" w:rsidDel="00000000" w:rsidP="00000000" w:rsidRDefault="00000000" w:rsidRPr="00000000" w14:paraId="00000008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Godzina: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4f4ef" w:val="clear"/>
          </w:tcPr>
          <w:p w:rsidR="00000000" w:rsidDel="00000000" w:rsidP="00000000" w:rsidRDefault="00000000" w:rsidRPr="00000000" w14:paraId="0000000A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Miejsce</w:t>
            </w:r>
          </w:p>
        </w:tc>
      </w:tr>
      <w:tr>
        <w:trPr>
          <w:cantSplit w:val="0"/>
          <w:trHeight w:val="5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tl w:val="0"/>
              </w:rPr>
              <w:t xml:space="preserve">14.10.2025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18:00 – 20:00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  <w:t xml:space="preserve">On-line google meets</w:t>
            </w:r>
          </w:p>
        </w:tc>
      </w:tr>
    </w:tbl>
    <w:p w:rsidR="00000000" w:rsidDel="00000000" w:rsidP="00000000" w:rsidRDefault="00000000" w:rsidRPr="00000000" w14:paraId="0000001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106"/>
        <w:gridCol w:w="283"/>
        <w:gridCol w:w="4961"/>
        <w:tblGridChange w:id="0">
          <w:tblGrid>
            <w:gridCol w:w="4106"/>
            <w:gridCol w:w="283"/>
            <w:gridCol w:w="4961"/>
          </w:tblGrid>
        </w:tblGridChange>
      </w:tblGrid>
      <w:tr>
        <w:trPr>
          <w:cantSplit w:val="0"/>
          <w:trHeight w:val="494" w:hRule="atLeast"/>
          <w:tblHeader w:val="0"/>
        </w:trPr>
        <w:tc>
          <w:tcPr>
            <w:tcBorders>
              <w:right w:color="000000" w:space="0" w:sz="4" w:val="single"/>
            </w:tcBorders>
            <w:shd w:fill="e4f4ef" w:val="clear"/>
          </w:tcPr>
          <w:p w:rsidR="00000000" w:rsidDel="00000000" w:rsidP="00000000" w:rsidRDefault="00000000" w:rsidRPr="00000000" w14:paraId="00000011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Prowadzący i Protokolant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shd w:fill="e4f4ef" w:val="clear"/>
          </w:tcPr>
          <w:p w:rsidR="00000000" w:rsidDel="00000000" w:rsidP="00000000" w:rsidRDefault="00000000" w:rsidRPr="00000000" w14:paraId="00000013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Nazwa pliku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  <w:t xml:space="preserve">Przewodnicząca:</w:t>
              <w:br w:type="textWrapping"/>
              <w:t xml:space="preserve">Magdalena Sadowska </w:t>
              <w:br w:type="textWrapping"/>
              <w:br w:type="textWrapping"/>
              <w:t xml:space="preserve">Protokolant:</w:t>
              <w:br w:type="textWrapping"/>
              <w:t xml:space="preserve">Magdalena Sulej 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  <w:t xml:space="preserve">Wzór:</w:t>
            </w:r>
          </w:p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  <w:t xml:space="preserve">DD.MM.RRRR Protokół Zebrania Rady Rodziców WX</w:t>
            </w:r>
          </w:p>
          <w:p w:rsidR="00000000" w:rsidDel="00000000" w:rsidP="00000000" w:rsidRDefault="00000000" w:rsidRPr="00000000" w14:paraId="00000018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14.10.2025_Protokół_Zebrania_Rady_Rodziców W1.pdf</w:t>
            </w:r>
          </w:p>
        </w:tc>
      </w:tr>
    </w:tbl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35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957"/>
        <w:gridCol w:w="4399"/>
        <w:tblGridChange w:id="0">
          <w:tblGrid>
            <w:gridCol w:w="4957"/>
            <w:gridCol w:w="4399"/>
          </w:tblGrid>
        </w:tblGridChange>
      </w:tblGrid>
      <w:tr>
        <w:trPr>
          <w:cantSplit w:val="0"/>
          <w:trHeight w:val="494" w:hRule="atLeast"/>
          <w:tblHeader w:val="0"/>
        </w:trPr>
        <w:tc>
          <w:tcPr>
            <w:gridSpan w:val="2"/>
            <w:shd w:fill="e4f4ef" w:val="clear"/>
          </w:tcPr>
          <w:p w:rsidR="00000000" w:rsidDel="00000000" w:rsidP="00000000" w:rsidRDefault="00000000" w:rsidRPr="00000000" w14:paraId="0000001A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Zatwierdzający Protokół</w:t>
            </w:r>
          </w:p>
        </w:tc>
      </w:tr>
      <w:tr>
        <w:trPr>
          <w:cantSplit w:val="0"/>
          <w:trHeight w:val="52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C">
            <w:pPr>
              <w:rPr/>
            </w:pPr>
            <w:r w:rsidDel="00000000" w:rsidR="00000000" w:rsidRPr="00000000">
              <w:rPr>
                <w:rtl w:val="0"/>
              </w:rPr>
              <w:t xml:space="preserve">Protokół został sporządzony przez Magdalena Sulej</w:t>
            </w:r>
          </w:p>
        </w:tc>
      </w:tr>
      <w:tr>
        <w:trPr>
          <w:cantSplit w:val="0"/>
          <w:trHeight w:val="523" w:hRule="atLeast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1E">
            <w:pPr>
              <w:rPr/>
            </w:pPr>
            <w:r w:rsidDel="00000000" w:rsidR="00000000" w:rsidRPr="00000000">
              <w:rPr>
                <w:rtl w:val="0"/>
              </w:rPr>
              <w:t xml:space="preserve">Protokół został przeczytany i zatwierdzony przez:</w:t>
            </w:r>
          </w:p>
        </w:tc>
      </w:tr>
      <w:tr>
        <w:trPr>
          <w:cantSplit w:val="0"/>
          <w:trHeight w:val="417" w:hRule="atLeast"/>
          <w:tblHeader w:val="0"/>
        </w:trPr>
        <w:tc>
          <w:tcPr/>
          <w:p w:rsidR="00000000" w:rsidDel="00000000" w:rsidP="00000000" w:rsidRDefault="00000000" w:rsidRPr="00000000" w14:paraId="00000020">
            <w:pPr>
              <w:rPr/>
            </w:pPr>
            <w:r w:rsidDel="00000000" w:rsidR="00000000" w:rsidRPr="00000000">
              <w:rPr>
                <w:rtl w:val="0"/>
              </w:rPr>
              <w:t xml:space="preserve">Magdalena Sadowska</w:t>
            </w:r>
          </w:p>
        </w:tc>
        <w:tc>
          <w:tcPr/>
          <w:p w:rsidR="00000000" w:rsidDel="00000000" w:rsidP="00000000" w:rsidRDefault="00000000" w:rsidRPr="00000000" w14:paraId="000000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/>
          <w:p w:rsidR="00000000" w:rsidDel="00000000" w:rsidP="00000000" w:rsidRDefault="00000000" w:rsidRPr="00000000" w14:paraId="000000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tbl>
      <w:tblPr>
        <w:tblStyle w:val="Table5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rPr>
          <w:cantSplit w:val="0"/>
          <w:trHeight w:val="521" w:hRule="atLeast"/>
          <w:tblHeader w:val="0"/>
        </w:trPr>
        <w:tc>
          <w:tcPr>
            <w:shd w:fill="e4f4ef" w:val="clear"/>
          </w:tcPr>
          <w:p w:rsidR="00000000" w:rsidDel="00000000" w:rsidP="00000000" w:rsidRDefault="00000000" w:rsidRPr="00000000" w14:paraId="00000027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Lista obecnych</w:t>
            </w:r>
          </w:p>
        </w:tc>
      </w:tr>
      <w:tr>
        <w:trPr>
          <w:cantSplit w:val="0"/>
          <w:trHeight w:val="983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Liczba uczestników obecnych:</w:t>
            </w:r>
            <w:r w:rsidDel="00000000" w:rsidR="00000000" w:rsidRPr="00000000">
              <w:rPr>
                <w:rtl w:val="0"/>
              </w:rPr>
              <w:t xml:space="preserve"> ok. 14–15 osób</w:t>
              <w:br w:type="textWrapping"/>
            </w:r>
            <w:r w:rsidDel="00000000" w:rsidR="00000000" w:rsidRPr="00000000">
              <w:rPr>
                <w:b w:val="1"/>
                <w:rtl w:val="0"/>
              </w:rPr>
              <w:t xml:space="preserve">Liczba uczestników nieobecnych: </w:t>
            </w:r>
            <w:r w:rsidDel="00000000" w:rsidR="00000000" w:rsidRPr="00000000">
              <w:rPr>
                <w:highlight w:val="yellow"/>
                <w:rtl w:val="0"/>
              </w:rPr>
              <w:t xml:space="preserve">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30" w:hRule="atLeast"/>
          <w:tblHeader w:val="0"/>
        </w:trPr>
        <w:tc>
          <w:tcPr/>
          <w:p w:rsidR="00000000" w:rsidDel="00000000" w:rsidP="00000000" w:rsidRDefault="00000000" w:rsidRPr="00000000" w14:paraId="00000029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Przebieg obrad</w:t>
            </w:r>
          </w:p>
        </w:tc>
      </w:tr>
      <w:tr>
        <w:trPr>
          <w:cantSplit w:val="0"/>
          <w:trHeight w:val="2132" w:hRule="atLeast"/>
          <w:tblHeader w:val="0"/>
        </w:trPr>
        <w:tc>
          <w:tcPr/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20" w:line="264" w:lineRule="auto"/>
              <w:ind w:left="720" w:right="0" w:hanging="360"/>
              <w:jc w:val="both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Otwarcie spotkania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720" w:right="0" w:hanging="360"/>
              <w:jc w:val="both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Plan finansowy na rok szkolny 2025/2026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720" w:right="0" w:hanging="360"/>
              <w:jc w:val="both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Zakupy do świetlicy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720" w:right="0" w:hanging="360"/>
              <w:jc w:val="both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Inwestycje w teren zielony wokół szkoły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720" w:right="0" w:hanging="360"/>
              <w:jc w:val="both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Dofinansowanie działań samorządu uczniowskiego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720" w:right="0" w:hanging="360"/>
              <w:jc w:val="both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Komisja szermiercza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720" w:right="0" w:hanging="360"/>
              <w:jc w:val="both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Temat basenu dla klas czwartych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720" w:right="0" w:hanging="360"/>
              <w:jc w:val="both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Stół do ping-ponga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720" w:right="0" w:hanging="360"/>
              <w:jc w:val="both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System oceniania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64" w:lineRule="auto"/>
              <w:ind w:left="720" w:right="0" w:hanging="360"/>
              <w:jc w:val="both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Organizacja dnia szkolnego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64" w:lineRule="auto"/>
              <w:ind w:left="720" w:right="0" w:hanging="360"/>
              <w:jc w:val="both"/>
              <w:rPr>
                <w:rFonts w:ascii="Century Gothic" w:cs="Century Gothic" w:eastAsia="Century Gothic" w:hAnsi="Century Gothic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Podsumowanie i zakończenie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pStyle w:val="Heading1"/>
        <w:rPr/>
      </w:pPr>
      <w:r w:rsidDel="00000000" w:rsidR="00000000" w:rsidRPr="00000000">
        <w:rPr>
          <w:rtl w:val="0"/>
        </w:rPr>
      </w:r>
    </w:p>
    <w:tbl>
      <w:tblPr>
        <w:tblStyle w:val="Table6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rPr>
          <w:cantSplit w:val="0"/>
          <w:trHeight w:val="530" w:hRule="atLeast"/>
          <w:tblHeader w:val="0"/>
        </w:trPr>
        <w:tc>
          <w:tcPr>
            <w:shd w:fill="e0e8f4" w:val="clear"/>
          </w:tcPr>
          <w:p w:rsidR="00000000" w:rsidDel="00000000" w:rsidP="00000000" w:rsidRDefault="00000000" w:rsidRPr="00000000" w14:paraId="00000036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Przebieg Spotkania Rady rodziów</w:t>
            </w:r>
          </w:p>
        </w:tc>
      </w:tr>
      <w:tr>
        <w:trPr>
          <w:cantSplit w:val="0"/>
          <w:trHeight w:val="2132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1. Plan finansowy na rok szkolny 2025/2026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1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Przedstawiono symulację wpływów i wydatków.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1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Ustalono, że wydatki stałe wynoszą ok. 20 000 zł rocznie.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1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Pozostałe środki (ok. 30 000 zł) mogą być przeznaczone na nowe inicjatywy.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1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Zaplanowano głosowanie nad budżetem i wydatkami dodatkowymi.</w:t>
            </w:r>
          </w:p>
          <w:p w:rsidR="00000000" w:rsidDel="00000000" w:rsidP="00000000" w:rsidRDefault="00000000" w:rsidRPr="00000000" w14:paraId="0000003C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2. Zakupy do świetlicy</w:t>
            </w:r>
          </w:p>
          <w:p w:rsidR="00000000" w:rsidDel="00000000" w:rsidP="00000000" w:rsidRDefault="00000000" w:rsidRPr="00000000" w14:paraId="0000003D">
            <w:pPr>
              <w:numPr>
                <w:ilvl w:val="0"/>
                <w:numId w:val="12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Zaproponowano zakup: klocków LEGO, słuchawek wygłuszających, puf, tablic do rysowania.</w:t>
            </w:r>
          </w:p>
          <w:p w:rsidR="00000000" w:rsidDel="00000000" w:rsidP="00000000" w:rsidRDefault="00000000" w:rsidRPr="00000000" w14:paraId="0000003E">
            <w:pPr>
              <w:numPr>
                <w:ilvl w:val="0"/>
                <w:numId w:val="12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Odrzucono pomysł zakupu subskrypcji gier (np. Xbox).</w:t>
            </w:r>
          </w:p>
          <w:p w:rsidR="00000000" w:rsidDel="00000000" w:rsidP="00000000" w:rsidRDefault="00000000" w:rsidRPr="00000000" w14:paraId="0000003F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 Inwestycje w teren zielony</w:t>
            </w:r>
          </w:p>
          <w:p w:rsidR="00000000" w:rsidDel="00000000" w:rsidP="00000000" w:rsidRDefault="00000000" w:rsidRPr="00000000" w14:paraId="00000040">
            <w:pPr>
              <w:numPr>
                <w:ilvl w:val="0"/>
                <w:numId w:val="13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Rozważano realizację projektu „ścieżki zdrowia” (koszt ok. 16 000 zł + montaż).</w:t>
            </w:r>
          </w:p>
          <w:p w:rsidR="00000000" w:rsidDel="00000000" w:rsidP="00000000" w:rsidRDefault="00000000" w:rsidRPr="00000000" w14:paraId="00000041">
            <w:pPr>
              <w:numPr>
                <w:ilvl w:val="0"/>
                <w:numId w:val="13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Zaplanowano przygotowanie zestawu propozycji do głosowania.</w:t>
            </w:r>
          </w:p>
          <w:p w:rsidR="00000000" w:rsidDel="00000000" w:rsidP="00000000" w:rsidRDefault="00000000" w:rsidRPr="00000000" w14:paraId="00000042">
            <w:pPr>
              <w:numPr>
                <w:ilvl w:val="0"/>
                <w:numId w:val="13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Możliwe współfinansowanie przez rodziców (np. zrzutka).</w:t>
            </w:r>
          </w:p>
          <w:p w:rsidR="00000000" w:rsidDel="00000000" w:rsidP="00000000" w:rsidRDefault="00000000" w:rsidRPr="00000000" w14:paraId="00000043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4. Komisja szermiercza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14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Zgłoszono potrzebę doprecyzowania regulaminu składek w klasach sportowych.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14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Zaproponowano jasne zasady zwrotu sprzętu (np. sprzęt za sprzęt lub równowartość).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14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Pojawiła się propozycja zniesienia kar za opóźnienia w płatnościach.</w:t>
            </w:r>
          </w:p>
          <w:p w:rsidR="00000000" w:rsidDel="00000000" w:rsidP="00000000" w:rsidRDefault="00000000" w:rsidRPr="00000000" w14:paraId="00000047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5. Samorząd uczniowski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15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Zaproponowano zwiększenie środków na działania samorządu.</w:t>
            </w:r>
          </w:p>
          <w:p w:rsidR="00000000" w:rsidDel="00000000" w:rsidP="00000000" w:rsidRDefault="00000000" w:rsidRPr="00000000" w14:paraId="00000049">
            <w:pPr>
              <w:numPr>
                <w:ilvl w:val="0"/>
                <w:numId w:val="15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Pojawił się pomysł wyznaczenia osoby z rady rodziców do współpracy z samorządem.</w:t>
            </w:r>
          </w:p>
          <w:p w:rsidR="00000000" w:rsidDel="00000000" w:rsidP="00000000" w:rsidRDefault="00000000" w:rsidRPr="00000000" w14:paraId="0000004A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6. Basen dla klas czwartych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16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Zajęcia basenowe nie są już częścią WF-u w klasach IV.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16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Powodem jest ograniczona liczba godzin przyznanych przez miasto.</w:t>
            </w:r>
          </w:p>
          <w:p w:rsidR="00000000" w:rsidDel="00000000" w:rsidP="00000000" w:rsidRDefault="00000000" w:rsidRPr="00000000" w14:paraId="0000004D">
            <w:pPr>
              <w:numPr>
                <w:ilvl w:val="0"/>
                <w:numId w:val="16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Zajęcia odbywają się tylko w ramach zajęć dodatkowych.</w:t>
            </w:r>
          </w:p>
          <w:p w:rsidR="00000000" w:rsidDel="00000000" w:rsidP="00000000" w:rsidRDefault="00000000" w:rsidRPr="00000000" w14:paraId="0000004E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7. Stół do ping-ponga</w:t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17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Wewnętrzny stół do ping-ponga uległ zniszczeniu.</w:t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17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Zgłoszono potrzebę zakupu nowego lub naprawy obecnego.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17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Dzieci bardzo chętnie korzystają z tej formy aktywności.</w:t>
            </w:r>
          </w:p>
          <w:p w:rsidR="00000000" w:rsidDel="00000000" w:rsidP="00000000" w:rsidRDefault="00000000" w:rsidRPr="00000000" w14:paraId="00000052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8. System oceniania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18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Zgłoszono potrzebę rewizji regulaminu oceniania.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18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Problem: poprawa oceny nie wpływa realnie na średnią.</w:t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18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Propozycja: powołanie zespołu roboczego ds. zmian w systemie oceniania.</w:t>
            </w:r>
          </w:p>
          <w:p w:rsidR="00000000" w:rsidDel="00000000" w:rsidP="00000000" w:rsidRDefault="00000000" w:rsidRPr="00000000" w14:paraId="00000056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9. Organizacja dnia szkolnego</w:t>
            </w:r>
          </w:p>
          <w:p w:rsidR="00000000" w:rsidDel="00000000" w:rsidP="00000000" w:rsidRDefault="00000000" w:rsidRPr="00000000" w14:paraId="00000057">
            <w:pPr>
              <w:numPr>
                <w:ilvl w:val="0"/>
                <w:numId w:val="19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Pojawił się pomysł przesunięcia rozpoczęcia lekcji na 8:05.</w:t>
            </w:r>
          </w:p>
          <w:p w:rsidR="00000000" w:rsidDel="00000000" w:rsidP="00000000" w:rsidRDefault="00000000" w:rsidRPr="00000000" w14:paraId="00000058">
            <w:pPr>
              <w:numPr>
                <w:ilvl w:val="0"/>
                <w:numId w:val="19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Celem jest ograniczenie liczby spóźnień.</w:t>
            </w:r>
          </w:p>
          <w:p w:rsidR="00000000" w:rsidDel="00000000" w:rsidP="00000000" w:rsidRDefault="00000000" w:rsidRPr="00000000" w14:paraId="00000059">
            <w:pPr>
              <w:numPr>
                <w:ilvl w:val="0"/>
                <w:numId w:val="19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Wymaga konsultacji z dyrekcją.</w:t>
            </w:r>
          </w:p>
          <w:p w:rsidR="00000000" w:rsidDel="00000000" w:rsidP="00000000" w:rsidRDefault="00000000" w:rsidRPr="00000000" w14:paraId="0000005A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10. Dalsze kroki</w:t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20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Przygotowanie głosowań online.</w:t>
            </w:r>
          </w:p>
          <w:p w:rsidR="00000000" w:rsidDel="00000000" w:rsidP="00000000" w:rsidRDefault="00000000" w:rsidRPr="00000000" w14:paraId="0000005C">
            <w:pPr>
              <w:numPr>
                <w:ilvl w:val="0"/>
                <w:numId w:val="20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Ustalenie listy priorytetowych zakupów i inwestycji.</w:t>
            </w:r>
          </w:p>
          <w:p w:rsidR="00000000" w:rsidDel="00000000" w:rsidP="00000000" w:rsidRDefault="00000000" w:rsidRPr="00000000" w14:paraId="0000005D">
            <w:pPr>
              <w:numPr>
                <w:ilvl w:val="0"/>
                <w:numId w:val="20"/>
              </w:numPr>
              <w:ind w:left="720" w:hanging="360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Kontynuacja prac komisji szermierczej i zespołu ds. oceniania.</w:t>
            </w:r>
          </w:p>
          <w:p w:rsidR="00000000" w:rsidDel="00000000" w:rsidP="00000000" w:rsidRDefault="00000000" w:rsidRPr="00000000" w14:paraId="0000005E">
            <w:pPr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F">
      <w:pPr>
        <w:rPr/>
        <w:sectPr>
          <w:headerReference r:id="rId8" w:type="default"/>
          <w:headerReference r:id="rId9" w:type="first"/>
          <w:headerReference r:id="rId10" w:type="even"/>
          <w:footerReference r:id="rId11" w:type="default"/>
          <w:footerReference r:id="rId12" w:type="first"/>
          <w:footerReference r:id="rId13" w:type="even"/>
          <w:pgSz w:h="15840" w:w="12240" w:orient="portrait"/>
          <w:pgMar w:bottom="1440" w:top="576" w:left="1440" w:right="1440" w:header="0" w:footer="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7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rPr>
          <w:cantSplit w:val="0"/>
          <w:trHeight w:val="530" w:hRule="atLeast"/>
          <w:tblHeader w:val="0"/>
        </w:trPr>
        <w:tc>
          <w:tcPr>
            <w:shd w:fill="e0e8f4" w:val="clear"/>
          </w:tcPr>
          <w:p w:rsidR="00000000" w:rsidDel="00000000" w:rsidP="00000000" w:rsidRDefault="00000000" w:rsidRPr="00000000" w14:paraId="00000061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Podjęte Uchwały lub Decyzje</w:t>
            </w:r>
          </w:p>
        </w:tc>
      </w:tr>
      <w:tr>
        <w:trPr>
          <w:cantSplit w:val="0"/>
          <w:trHeight w:val="2015" w:hRule="atLeast"/>
          <w:tblHeader w:val="0"/>
        </w:trPr>
        <w:tc>
          <w:tcPr/>
          <w:p w:rsidR="00000000" w:rsidDel="00000000" w:rsidP="00000000" w:rsidRDefault="00000000" w:rsidRPr="00000000" w14:paraId="00000062">
            <w:pPr>
              <w:rPr/>
            </w:pPr>
            <w:r w:rsidDel="00000000" w:rsidR="00000000" w:rsidRPr="00000000">
              <w:rPr>
                <w:rtl w:val="0"/>
              </w:rPr>
              <w:t xml:space="preserve">Rada Rodziców nie podjęła żadnej uchwały na zebraniu w dniu 14.10.2025 r.</w:t>
            </w:r>
          </w:p>
        </w:tc>
      </w:tr>
    </w:tbl>
    <w:p w:rsidR="00000000" w:rsidDel="00000000" w:rsidP="00000000" w:rsidRDefault="00000000" w:rsidRPr="00000000" w14:paraId="00000063">
      <w:pPr>
        <w:rPr/>
        <w:sectPr>
          <w:type w:val="nextPage"/>
          <w:pgSz w:h="15840" w:w="12240" w:orient="portrait"/>
          <w:pgMar w:bottom="1440" w:top="576" w:left="1440" w:right="1440" w:header="0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8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rPr>
          <w:cantSplit w:val="0"/>
          <w:trHeight w:val="530" w:hRule="atLeast"/>
          <w:tblHeader w:val="0"/>
        </w:trPr>
        <w:tc>
          <w:tcPr>
            <w:shd w:fill="ffd8a5" w:val="clear"/>
          </w:tcPr>
          <w:p w:rsidR="00000000" w:rsidDel="00000000" w:rsidP="00000000" w:rsidRDefault="00000000" w:rsidRPr="00000000" w14:paraId="00000065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Lista zadań po spotkaniu</w:t>
            </w:r>
          </w:p>
        </w:tc>
      </w:tr>
      <w:tr>
        <w:trPr>
          <w:cantSplit w:val="0"/>
          <w:trHeight w:val="2015" w:hRule="atLeast"/>
          <w:tblHeader w:val="0"/>
        </w:trPr>
        <w:tc>
          <w:tcPr/>
          <w:p w:rsidR="00000000" w:rsidDel="00000000" w:rsidP="00000000" w:rsidRDefault="00000000" w:rsidRPr="00000000" w14:paraId="00000066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1. Finanse i budżet</w:t>
            </w:r>
          </w:p>
          <w:p w:rsidR="00000000" w:rsidDel="00000000" w:rsidP="00000000" w:rsidRDefault="00000000" w:rsidRPr="00000000" w14:paraId="00000067">
            <w:pPr>
              <w:numPr>
                <w:ilvl w:val="0"/>
                <w:numId w:val="2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Przesłać uczestnikom szczegółowy plan finansowy na rok 2025/2026.</w:t>
            </w:r>
          </w:p>
          <w:p w:rsidR="00000000" w:rsidDel="00000000" w:rsidP="00000000" w:rsidRDefault="00000000" w:rsidRPr="00000000" w14:paraId="00000068">
            <w:pPr>
              <w:numPr>
                <w:ilvl w:val="0"/>
                <w:numId w:val="2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Ustalić aktualne saldo konta rady rodziców (porównać dane z końca sierpnia i września).</w:t>
            </w:r>
          </w:p>
          <w:p w:rsidR="00000000" w:rsidDel="00000000" w:rsidP="00000000" w:rsidRDefault="00000000" w:rsidRPr="00000000" w14:paraId="00000069">
            <w:pPr>
              <w:numPr>
                <w:ilvl w:val="0"/>
                <w:numId w:val="2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Przygotować zestawienie pomysłów na wydatki (podobnie jak dla świetlicy).</w:t>
            </w:r>
          </w:p>
          <w:p w:rsidR="00000000" w:rsidDel="00000000" w:rsidP="00000000" w:rsidRDefault="00000000" w:rsidRPr="00000000" w14:paraId="0000006A">
            <w:pPr>
              <w:numPr>
                <w:ilvl w:val="0"/>
                <w:numId w:val="2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Przeprowadzić głosowanie nad planem finansowym i wydatkami dodatkowymi.</w:t>
            </w:r>
          </w:p>
          <w:p w:rsidR="00000000" w:rsidDel="00000000" w:rsidP="00000000" w:rsidRDefault="00000000" w:rsidRPr="00000000" w14:paraId="0000006B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2. Zakupy do świetlicy</w:t>
            </w:r>
          </w:p>
          <w:p w:rsidR="00000000" w:rsidDel="00000000" w:rsidP="00000000" w:rsidRDefault="00000000" w:rsidRPr="00000000" w14:paraId="0000006C">
            <w:pPr>
              <w:numPr>
                <w:ilvl w:val="0"/>
                <w:numId w:val="3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Skonsultować z dyrektorem szkoły możliwość zakupu słuchawek wygłuszających (kwestie higieny).</w:t>
            </w:r>
          </w:p>
          <w:p w:rsidR="00000000" w:rsidDel="00000000" w:rsidP="00000000" w:rsidRDefault="00000000" w:rsidRPr="00000000" w14:paraId="0000006D">
            <w:pPr>
              <w:numPr>
                <w:ilvl w:val="0"/>
                <w:numId w:val="3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Zweryfikować możliwość zakupu subskrypcji audiobooków (np. Storytel).</w:t>
            </w:r>
          </w:p>
          <w:p w:rsidR="00000000" w:rsidDel="00000000" w:rsidP="00000000" w:rsidRDefault="00000000" w:rsidRPr="00000000" w14:paraId="0000006E">
            <w:pPr>
              <w:numPr>
                <w:ilvl w:val="0"/>
                <w:numId w:val="3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Ogłosić zbiórkę używanych zabawek i materiałów od rodziców.</w:t>
            </w:r>
          </w:p>
          <w:p w:rsidR="00000000" w:rsidDel="00000000" w:rsidP="00000000" w:rsidRDefault="00000000" w:rsidRPr="00000000" w14:paraId="0000006F">
            <w:pPr>
              <w:numPr>
                <w:ilvl w:val="0"/>
                <w:numId w:val="3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Sporządzić listę priorytetowych zakupów (np. klocki, pufy, tablice podświetlane).</w:t>
            </w:r>
          </w:p>
          <w:p w:rsidR="00000000" w:rsidDel="00000000" w:rsidP="00000000" w:rsidRDefault="00000000" w:rsidRPr="00000000" w14:paraId="00000070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 Teren zielony i inwestycje</w:t>
            </w:r>
          </w:p>
          <w:p w:rsidR="00000000" w:rsidDel="00000000" w:rsidP="00000000" w:rsidRDefault="00000000" w:rsidRPr="00000000" w14:paraId="00000071">
            <w:pPr>
              <w:numPr>
                <w:ilvl w:val="0"/>
                <w:numId w:val="4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Sprawdzić z dyrektorem możliwość realizacji projektu „ścieżki zdrowia” (wymiary, lokalizacja, montaż).</w:t>
            </w:r>
          </w:p>
          <w:p w:rsidR="00000000" w:rsidDel="00000000" w:rsidP="00000000" w:rsidRDefault="00000000" w:rsidRPr="00000000" w14:paraId="00000072">
            <w:pPr>
              <w:numPr>
                <w:ilvl w:val="0"/>
                <w:numId w:val="4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Przygotować kosztorys i propozycje do głosowania (np. ścieżka + dodatkowy element).</w:t>
            </w:r>
          </w:p>
          <w:p w:rsidR="00000000" w:rsidDel="00000000" w:rsidP="00000000" w:rsidRDefault="00000000" w:rsidRPr="00000000" w14:paraId="00000073">
            <w:pPr>
              <w:numPr>
                <w:ilvl w:val="0"/>
                <w:numId w:val="4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Rozważyć współfinansowanie przez rodziców (np. zrzutka).</w:t>
            </w:r>
          </w:p>
          <w:p w:rsidR="00000000" w:rsidDel="00000000" w:rsidP="00000000" w:rsidRDefault="00000000" w:rsidRPr="00000000" w14:paraId="0000007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4. Komisja szermiercza</w:t>
            </w:r>
          </w:p>
          <w:p w:rsidR="00000000" w:rsidDel="00000000" w:rsidP="00000000" w:rsidRDefault="00000000" w:rsidRPr="00000000" w14:paraId="00000075">
            <w:pPr>
              <w:numPr>
                <w:ilvl w:val="0"/>
                <w:numId w:val="5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Spotkać się w ramach komisji i przygotować propozycje zmian w regulaminie.</w:t>
            </w:r>
          </w:p>
          <w:p w:rsidR="00000000" w:rsidDel="00000000" w:rsidP="00000000" w:rsidRDefault="00000000" w:rsidRPr="00000000" w14:paraId="00000076">
            <w:pPr>
              <w:numPr>
                <w:ilvl w:val="0"/>
                <w:numId w:val="5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Doprecyzować zasady obowiązkowości składek w klasach sportowych.</w:t>
            </w:r>
          </w:p>
          <w:p w:rsidR="00000000" w:rsidDel="00000000" w:rsidP="00000000" w:rsidRDefault="00000000" w:rsidRPr="00000000" w14:paraId="00000077">
            <w:pPr>
              <w:numPr>
                <w:ilvl w:val="0"/>
                <w:numId w:val="5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Ustalić zasady zwrotu sprzętu (np. sprzęt za sprzęt lub równowartość).</w:t>
            </w:r>
          </w:p>
          <w:p w:rsidR="00000000" w:rsidDel="00000000" w:rsidP="00000000" w:rsidRDefault="00000000" w:rsidRPr="00000000" w14:paraId="00000078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5. Samorząd uczniowski</w:t>
            </w:r>
          </w:p>
          <w:p w:rsidR="00000000" w:rsidDel="00000000" w:rsidP="00000000" w:rsidRDefault="00000000" w:rsidRPr="00000000" w14:paraId="00000079">
            <w:pPr>
              <w:numPr>
                <w:ilvl w:val="0"/>
                <w:numId w:val="6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Skontaktować się z przedstawicielami samorządu uczniowskiego.</w:t>
            </w:r>
          </w:p>
          <w:p w:rsidR="00000000" w:rsidDel="00000000" w:rsidP="00000000" w:rsidRDefault="00000000" w:rsidRPr="00000000" w14:paraId="0000007A">
            <w:pPr>
              <w:numPr>
                <w:ilvl w:val="0"/>
                <w:numId w:val="6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Rozważyć zwiększenie środków na działania samorządu.</w:t>
            </w:r>
          </w:p>
          <w:p w:rsidR="00000000" w:rsidDel="00000000" w:rsidP="00000000" w:rsidRDefault="00000000" w:rsidRPr="00000000" w14:paraId="0000007B">
            <w:pPr>
              <w:numPr>
                <w:ilvl w:val="0"/>
                <w:numId w:val="6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Wyznaczyć osobę z rady rodziców do współpracy z samorządem.</w:t>
            </w:r>
          </w:p>
          <w:p w:rsidR="00000000" w:rsidDel="00000000" w:rsidP="00000000" w:rsidRDefault="00000000" w:rsidRPr="00000000" w14:paraId="0000007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6. Basen dla klas czwartych</w:t>
            </w:r>
          </w:p>
          <w:p w:rsidR="00000000" w:rsidDel="00000000" w:rsidP="00000000" w:rsidRDefault="00000000" w:rsidRPr="00000000" w14:paraId="0000007D">
            <w:pPr>
              <w:numPr>
                <w:ilvl w:val="0"/>
                <w:numId w:val="7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Ustalić z dyrekcją powód rezygnacji z zajęć basenowych w ramach WF.</w:t>
            </w:r>
          </w:p>
          <w:p w:rsidR="00000000" w:rsidDel="00000000" w:rsidP="00000000" w:rsidRDefault="00000000" w:rsidRPr="00000000" w14:paraId="0000007E">
            <w:pPr>
              <w:numPr>
                <w:ilvl w:val="0"/>
                <w:numId w:val="7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Zweryfikować możliwość przywrócenia zajęć lub alternatywnych rozwiązań.</w:t>
            </w:r>
          </w:p>
          <w:p w:rsidR="00000000" w:rsidDel="00000000" w:rsidP="00000000" w:rsidRDefault="00000000" w:rsidRPr="00000000" w14:paraId="0000007F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7. Stół do ping-ponga</w:t>
            </w:r>
          </w:p>
          <w:p w:rsidR="00000000" w:rsidDel="00000000" w:rsidP="00000000" w:rsidRDefault="00000000" w:rsidRPr="00000000" w14:paraId="00000080">
            <w:pPr>
              <w:numPr>
                <w:ilvl w:val="0"/>
                <w:numId w:val="8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Sprawdzić z dyrektorem możliwość ustawienia stołu wewnątrz szkoły.</w:t>
            </w:r>
          </w:p>
          <w:p w:rsidR="00000000" w:rsidDel="00000000" w:rsidP="00000000" w:rsidRDefault="00000000" w:rsidRPr="00000000" w14:paraId="00000081">
            <w:pPr>
              <w:numPr>
                <w:ilvl w:val="0"/>
                <w:numId w:val="8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Ocenić stan techniczny obecnego stołu (czy wystarczy naprawa).</w:t>
            </w:r>
          </w:p>
          <w:p w:rsidR="00000000" w:rsidDel="00000000" w:rsidP="00000000" w:rsidRDefault="00000000" w:rsidRPr="00000000" w14:paraId="00000082">
            <w:pPr>
              <w:numPr>
                <w:ilvl w:val="0"/>
                <w:numId w:val="8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Rozważyć zakup nowego stołu, jeśli obecny nie nadaje się do użytku.</w:t>
            </w:r>
          </w:p>
          <w:p w:rsidR="00000000" w:rsidDel="00000000" w:rsidP="00000000" w:rsidRDefault="00000000" w:rsidRPr="00000000" w14:paraId="00000083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8. System oceniania</w:t>
            </w:r>
          </w:p>
          <w:p w:rsidR="00000000" w:rsidDel="00000000" w:rsidP="00000000" w:rsidRDefault="00000000" w:rsidRPr="00000000" w14:paraId="00000084">
            <w:pPr>
              <w:numPr>
                <w:ilvl w:val="0"/>
                <w:numId w:val="9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Powołać zespół roboczy ds. rewizji systemu oceniania.</w:t>
            </w:r>
          </w:p>
          <w:p w:rsidR="00000000" w:rsidDel="00000000" w:rsidP="00000000" w:rsidRDefault="00000000" w:rsidRPr="00000000" w14:paraId="00000085">
            <w:pPr>
              <w:numPr>
                <w:ilvl w:val="0"/>
                <w:numId w:val="9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Przeanalizować regulamin oceniania pod kątem zgodności z podstawą programową.</w:t>
            </w:r>
          </w:p>
          <w:p w:rsidR="00000000" w:rsidDel="00000000" w:rsidP="00000000" w:rsidRDefault="00000000" w:rsidRPr="00000000" w14:paraId="00000086">
            <w:pPr>
              <w:numPr>
                <w:ilvl w:val="0"/>
                <w:numId w:val="9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Zaproponować zmiany dotyczące wag ocen i zasad poprawy.</w:t>
            </w:r>
          </w:p>
          <w:p w:rsidR="00000000" w:rsidDel="00000000" w:rsidP="00000000" w:rsidRDefault="00000000" w:rsidRPr="00000000" w14:paraId="00000087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9. Organizacja dnia szkolnego</w:t>
            </w:r>
          </w:p>
          <w:p w:rsidR="00000000" w:rsidDel="00000000" w:rsidP="00000000" w:rsidRDefault="00000000" w:rsidRPr="00000000" w14:paraId="00000088">
            <w:pPr>
              <w:numPr>
                <w:ilvl w:val="0"/>
                <w:numId w:val="10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Przeanalizować propozycję przesunięcia rozpoczęcia lekcji na 8:05.</w:t>
            </w:r>
          </w:p>
          <w:p w:rsidR="00000000" w:rsidDel="00000000" w:rsidP="00000000" w:rsidRDefault="00000000" w:rsidRPr="00000000" w14:paraId="00000089">
            <w:pPr>
              <w:numPr>
                <w:ilvl w:val="0"/>
                <w:numId w:val="10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Skonsultować z dyrekcją i nauczycielami wpływ takiej zmiany na organizację zajęć.</w:t>
            </w:r>
          </w:p>
          <w:p w:rsidR="00000000" w:rsidDel="00000000" w:rsidP="00000000" w:rsidRDefault="00000000" w:rsidRPr="00000000" w14:paraId="0000008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B">
      <w:pPr>
        <w:rPr/>
        <w:sectPr>
          <w:type w:val="nextPage"/>
          <w:pgSz w:h="15840" w:w="12240" w:orient="portrait"/>
          <w:pgMar w:bottom="1440" w:top="576" w:left="1440" w:right="1440" w:header="0" w:footer="0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9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350"/>
        <w:tblGridChange w:id="0">
          <w:tblGrid>
            <w:gridCol w:w="9350"/>
          </w:tblGrid>
        </w:tblGridChange>
      </w:tblGrid>
      <w:tr>
        <w:trPr>
          <w:cantSplit w:val="0"/>
          <w:trHeight w:val="530" w:hRule="atLeast"/>
          <w:tblHeader w:val="0"/>
        </w:trPr>
        <w:tc>
          <w:tcPr>
            <w:shd w:fill="fce2df" w:val="clear"/>
          </w:tcPr>
          <w:p w:rsidR="00000000" w:rsidDel="00000000" w:rsidP="00000000" w:rsidRDefault="00000000" w:rsidRPr="00000000" w14:paraId="0000008D">
            <w:pPr>
              <w:pStyle w:val="Heading1"/>
              <w:rPr/>
            </w:pPr>
            <w:r w:rsidDel="00000000" w:rsidR="00000000" w:rsidRPr="00000000">
              <w:rPr>
                <w:rtl w:val="0"/>
              </w:rPr>
              <w:t xml:space="preserve">Podsumowanie i zakończenie Spotkania</w:t>
            </w:r>
          </w:p>
        </w:tc>
      </w:tr>
      <w:tr>
        <w:trPr>
          <w:cantSplit w:val="0"/>
          <w:trHeight w:val="2015" w:hRule="atLeast"/>
          <w:tblHeader w:val="0"/>
        </w:trPr>
        <w:tc>
          <w:tcPr/>
          <w:p w:rsidR="00000000" w:rsidDel="00000000" w:rsidP="00000000" w:rsidRDefault="00000000" w:rsidRPr="00000000" w14:paraId="0000008E">
            <w:pPr>
              <w:rPr/>
            </w:pPr>
            <w:r w:rsidDel="00000000" w:rsidR="00000000" w:rsidRPr="00000000">
              <w:pict>
                <v:rect style="width:0.0pt;height:1.5pt" o:hr="t" o:hrstd="t" o:hralign="center" fillcolor="#A0A0A0" stroked="f"/>
              </w:pic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rPr/>
            </w:pPr>
            <w:r w:rsidDel="00000000" w:rsidR="00000000" w:rsidRPr="00000000">
              <w:rPr>
                <w:rtl w:val="0"/>
              </w:rPr>
              <w:t xml:space="preserve">Rada Rodziców przygotuje głosowania online dotyczące planu finansowego i proponowanych wydatków oraz skonsultuje z dyrekcją kwestie związane z basenem, stołem do ping-ponga i zakupami do świetlicy. Komisja szermiercza oraz zespół ds. oceniania rozpoczną prace nad aktualizacją regulaminów i zasad.</w:t>
            </w:r>
          </w:p>
          <w:p w:rsidR="00000000" w:rsidDel="00000000" w:rsidP="00000000" w:rsidRDefault="00000000" w:rsidRPr="00000000" w14:paraId="00000090">
            <w:pPr>
              <w:rPr/>
            </w:pPr>
            <w:r w:rsidDel="00000000" w:rsidR="00000000" w:rsidRPr="00000000">
              <w:rPr>
                <w:rtl w:val="0"/>
              </w:rPr>
              <w:t xml:space="preserve">Termin kolejnego spotkania nie został jeszcze ustalony na zebraniu. Proponuje się jego organizację za około miesiąc – w listopadzie – aby podsumować głosowania i omówić postępy w realizacji zadań.</w:t>
            </w:r>
          </w:p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2">
      <w:pPr>
        <w:rPr/>
      </w:pPr>
      <w:r w:rsidDel="00000000" w:rsidR="00000000" w:rsidRPr="00000000">
        <w:rPr>
          <w:rtl w:val="0"/>
        </w:rPr>
      </w:r>
    </w:p>
    <w:sectPr>
      <w:type w:val="nextPage"/>
      <w:pgSz w:h="15840" w:w="12240" w:orient="portrait"/>
      <w:pgMar w:bottom="1440" w:top="576" w:left="1440" w:right="1440" w:header="0" w:footer="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entury Gothic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120" w:line="240" w:lineRule="auto"/>
      <w:ind w:left="0" w:right="0" w:firstLine="0"/>
      <w:jc w:val="right"/>
      <w:rPr>
        <w:rFonts w:ascii="Century Gothic" w:cs="Century Gothic" w:eastAsia="Century Gothic" w:hAnsi="Century Gothic"/>
        <w:b w:val="0"/>
        <w:i w:val="0"/>
        <w:smallCaps w:val="0"/>
        <w:strike w:val="0"/>
        <w:color w:val="e8abcd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120" w:line="240" w:lineRule="auto"/>
      <w:ind w:left="0" w:right="0" w:firstLine="0"/>
      <w:jc w:val="center"/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Strona </w:t>
    </w:r>
    <w:r w:rsidDel="00000000" w:rsidR="00000000" w:rsidRPr="00000000">
      <w:rPr>
        <w:rFonts w:ascii="Century Gothic" w:cs="Century Gothic" w:eastAsia="Century Gothic" w:hAnsi="Century Gothic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z </w:t>
    </w:r>
    <w:r w:rsidDel="00000000" w:rsidR="00000000" w:rsidRPr="00000000">
      <w:rPr>
        <w:rFonts w:ascii="Century Gothic" w:cs="Century Gothic" w:eastAsia="Century Gothic" w:hAnsi="Century Gothic"/>
        <w:b w:val="1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120" w:line="240" w:lineRule="auto"/>
      <w:ind w:left="0" w:right="0" w:firstLine="0"/>
      <w:jc w:val="right"/>
      <w:rPr>
        <w:rFonts w:ascii="Century Gothic" w:cs="Century Gothic" w:eastAsia="Century Gothic" w:hAnsi="Century Gothic"/>
        <w:b w:val="0"/>
        <w:i w:val="0"/>
        <w:smallCaps w:val="0"/>
        <w:strike w:val="0"/>
        <w:color w:val="e8abcd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120" w:line="240" w:lineRule="auto"/>
      <w:ind w:left="0" w:right="0" w:firstLine="0"/>
      <w:jc w:val="right"/>
      <w:rPr>
        <w:rFonts w:ascii="Century Gothic" w:cs="Century Gothic" w:eastAsia="Century Gothic" w:hAnsi="Century Gothic"/>
        <w:b w:val="0"/>
        <w:i w:val="0"/>
        <w:smallCaps w:val="0"/>
        <w:strike w:val="0"/>
        <w:color w:val="e8abcd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120" w:line="240" w:lineRule="auto"/>
      <w:ind w:left="0" w:right="0" w:firstLine="0"/>
      <w:jc w:val="left"/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120" w:line="240" w:lineRule="auto"/>
      <w:ind w:left="0" w:right="0" w:firstLine="0"/>
      <w:jc w:val="left"/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120" w:line="240" w:lineRule="auto"/>
      <w:ind w:left="0" w:right="0" w:firstLine="0"/>
      <w:jc w:val="left"/>
      <w:rPr>
        <w:rFonts w:ascii="Century Gothic" w:cs="Century Gothic" w:eastAsia="Century Gothic" w:hAnsi="Century Gothic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entury Gothic" w:cs="Century Gothic" w:eastAsia="Century Gothic" w:hAnsi="Century Gothic"/>
        <w:lang w:val="pl"/>
      </w:rPr>
    </w:rPrDefault>
    <w:pPrDefault>
      <w:pPr>
        <w:spacing w:after="120" w:before="120" w:line="264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lineRule="auto"/>
    </w:pPr>
    <w:rPr>
      <w:rFonts w:ascii="Century Gothic" w:cs="Century Gothic" w:eastAsia="Century Gothic" w:hAnsi="Century Gothic"/>
      <w:b w:val="1"/>
      <w:smallCap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200" w:lineRule="auto"/>
    </w:pPr>
    <w:rPr>
      <w:rFonts w:ascii="Century Gothic" w:cs="Century Gothic" w:eastAsia="Century Gothic" w:hAnsi="Century Gothic"/>
      <w:color w:val="e8abcd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40" w:lineRule="auto"/>
    </w:pPr>
    <w:rPr>
      <w:rFonts w:ascii="Century Gothic" w:cs="Century Gothic" w:eastAsia="Century Gothic" w:hAnsi="Century Gothic"/>
      <w:color w:val="9d2b6a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40" w:lineRule="auto"/>
    </w:pPr>
    <w:rPr>
      <w:rFonts w:ascii="Century Gothic" w:cs="Century Gothic" w:eastAsia="Century Gothic" w:hAnsi="Century Gothic"/>
      <w:i w:val="1"/>
      <w:color w:val="d25b9d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Century Gothic" w:cs="Century Gothic" w:eastAsia="Century Gothic" w:hAnsi="Century Gothic"/>
      <w:smallCaps w:val="1"/>
      <w:color w:val="3b68a9"/>
      <w:sz w:val="80"/>
      <w:szCs w:val="80"/>
    </w:rPr>
  </w:style>
  <w:style w:type="character" w:styleId="Domylnaczcionkaakapitu" w:default="1">
    <w:name w:val="Default Paragraph Font"/>
    <w:uiPriority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character" w:styleId="TytuZnak" w:customStyle="1">
    <w:name w:val="Tytuł Znak"/>
    <w:basedOn w:val="Domylnaczcionkaakapitu"/>
    <w:link w:val="Tytu"/>
    <w:uiPriority w:val="6"/>
    <w:rsid w:val="00FC030B"/>
    <w:rPr>
      <w:rFonts w:cs="Times New Roman (Body CS)" w:asciiTheme="majorHAnsi" w:hAnsiTheme="majorHAnsi"/>
      <w:caps w:val="1"/>
      <w:color w:val="3b68a9" w:themeColor="accent6" w:themeShade="0000BF"/>
      <w:spacing w:val="20"/>
      <w:sz w:val="80"/>
      <w:szCs w:val="20"/>
    </w:rPr>
  </w:style>
  <w:style w:type="paragraph" w:styleId="RowHeading" w:customStyle="1">
    <w:name w:val="Row Heading"/>
    <w:basedOn w:val="Normalny"/>
    <w:uiPriority w:val="5"/>
    <w:semiHidden w:val="1"/>
    <w:qFormat w:val="1"/>
    <w:rPr>
      <w:b w:val="1"/>
      <w:bCs w:val="1"/>
    </w:rPr>
  </w:style>
  <w:style w:type="table" w:styleId="Tabela-Siatka">
    <w:name w:val="Table Grid"/>
    <w:basedOn w:val="Standardowy"/>
    <w:uiPriority w:val="39"/>
    <w:pPr>
      <w:spacing w:after="0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FormHeading" w:customStyle="1">
    <w:name w:val="Form Heading"/>
    <w:basedOn w:val="Normalny"/>
    <w:uiPriority w:val="3"/>
    <w:semiHidden w:val="1"/>
    <w:qFormat w:val="1"/>
    <w:pPr>
      <w:spacing w:after="320"/>
      <w:ind w:right="288"/>
    </w:pPr>
    <w:rPr>
      <w:color w:val="595959" w:themeColor="text1" w:themeTint="0000A6"/>
    </w:rPr>
  </w:style>
  <w:style w:type="paragraph" w:styleId="TableText" w:customStyle="1">
    <w:name w:val="Table Text"/>
    <w:basedOn w:val="Normalny"/>
    <w:uiPriority w:val="3"/>
    <w:semiHidden w:val="1"/>
    <w:qFormat w:val="1"/>
    <w:pPr>
      <w:spacing w:after="320"/>
    </w:pPr>
  </w:style>
  <w:style w:type="character" w:styleId="Nagwek1Znak" w:customStyle="1">
    <w:name w:val="Nagłówek 1 Znak"/>
    <w:basedOn w:val="Domylnaczcionkaakapitu"/>
    <w:link w:val="Nagwek1"/>
    <w:uiPriority w:val="4"/>
    <w:rsid w:val="00FC030B"/>
    <w:rPr>
      <w:rFonts w:cs="Times New Roman (Headings CS)" w:asciiTheme="majorHAnsi" w:eastAsiaTheme="majorEastAsia" w:hAnsiTheme="majorHAnsi"/>
      <w:b w:val="1"/>
      <w:caps w:val="1"/>
      <w:color w:val="000000" w:themeColor="text1"/>
      <w:spacing w:val="14"/>
      <w:sz w:val="20"/>
      <w:szCs w:val="30"/>
    </w:rPr>
  </w:style>
  <w:style w:type="paragraph" w:styleId="Listanumerowana">
    <w:name w:val="List Number"/>
    <w:basedOn w:val="Normalny"/>
    <w:uiPriority w:val="9"/>
    <w:semiHidden w:val="1"/>
    <w:qFormat w:val="1"/>
    <w:pPr>
      <w:numPr>
        <w:numId w:val="1"/>
      </w:numPr>
      <w:spacing w:after="200"/>
    </w:pPr>
  </w:style>
  <w:style w:type="character" w:styleId="Nagwek2Znak" w:customStyle="1">
    <w:name w:val="Nagłówek 2 Znak"/>
    <w:basedOn w:val="Domylnaczcionkaakapitu"/>
    <w:link w:val="Nagwek2"/>
    <w:uiPriority w:val="6"/>
    <w:semiHidden w:val="1"/>
    <w:rsid w:val="00DE395C"/>
    <w:rPr>
      <w:rFonts w:asciiTheme="majorHAnsi" w:cstheme="majorBidi" w:eastAsiaTheme="majorEastAsia" w:hAnsiTheme="majorHAnsi"/>
      <w:color w:val="e8abcd" w:themeColor="accent1"/>
      <w:sz w:val="24"/>
      <w:szCs w:val="20"/>
    </w:rPr>
  </w:style>
  <w:style w:type="paragraph" w:styleId="Stopka">
    <w:name w:val="footer"/>
    <w:basedOn w:val="Normalny"/>
    <w:link w:val="StopkaZnak"/>
    <w:uiPriority w:val="99"/>
    <w:qFormat w:val="1"/>
    <w:pPr>
      <w:spacing w:after="0" w:line="240" w:lineRule="auto"/>
      <w:jc w:val="right"/>
    </w:pPr>
    <w:rPr>
      <w:color w:val="e8abcd" w:themeColor="accent1"/>
    </w:rPr>
  </w:style>
  <w:style w:type="character" w:styleId="StopkaZnak" w:customStyle="1">
    <w:name w:val="Stopka Znak"/>
    <w:basedOn w:val="Domylnaczcionkaakapitu"/>
    <w:link w:val="Stopka"/>
    <w:uiPriority w:val="99"/>
    <w:rsid w:val="00DE395C"/>
    <w:rPr>
      <w:color w:val="e8abcd" w:themeColor="accent1"/>
      <w:sz w:val="24"/>
      <w:szCs w:val="20"/>
    </w:rPr>
  </w:style>
  <w:style w:type="paragraph" w:styleId="NormalnyWeb">
    <w:name w:val="Normal (Web)"/>
    <w:basedOn w:val="Normalny"/>
    <w:uiPriority w:val="99"/>
    <w:semiHidden w:val="1"/>
    <w:unhideWhenUsed w:val="1"/>
    <w:rsid w:val="00560F76"/>
    <w:pPr>
      <w:spacing w:after="100" w:afterAutospacing="1" w:before="100" w:beforeAutospacing="1" w:line="240" w:lineRule="auto"/>
    </w:pPr>
    <w:rPr>
      <w:rFonts w:ascii="Times New Roman" w:cs="Times New Roman" w:hAnsi="Times New Roman"/>
      <w:color w:val="auto"/>
      <w:szCs w:val="24"/>
    </w:rPr>
  </w:style>
  <w:style w:type="paragraph" w:styleId="Tekstdymka">
    <w:name w:val="Balloon Text"/>
    <w:basedOn w:val="Normalny"/>
    <w:link w:val="TekstdymkaZnak"/>
    <w:uiPriority w:val="99"/>
    <w:semiHidden w:val="1"/>
    <w:unhideWhenUsed w:val="1"/>
    <w:rsid w:val="00560F76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kstdymkaZnak" w:customStyle="1">
    <w:name w:val="Tekst dymka Znak"/>
    <w:basedOn w:val="Domylnaczcionkaakapitu"/>
    <w:link w:val="Tekstdymka"/>
    <w:uiPriority w:val="99"/>
    <w:semiHidden w:val="1"/>
    <w:rsid w:val="00560F76"/>
    <w:rPr>
      <w:rFonts w:ascii="Segoe UI" w:cs="Segoe UI" w:hAnsi="Segoe UI"/>
      <w:sz w:val="18"/>
      <w:szCs w:val="18"/>
    </w:rPr>
  </w:style>
  <w:style w:type="paragraph" w:styleId="Listapunktowana">
    <w:name w:val="List Bullet"/>
    <w:basedOn w:val="Normalny"/>
    <w:uiPriority w:val="10"/>
    <w:qFormat w:val="1"/>
    <w:rsid w:val="00774389"/>
    <w:pPr>
      <w:numPr>
        <w:numId w:val="3"/>
      </w:numPr>
      <w:spacing w:after="100" w:before="100" w:line="240" w:lineRule="auto"/>
      <w:ind w:left="432" w:hanging="288"/>
      <w:contextualSpacing w:val="1"/>
    </w:pPr>
    <w:rPr>
      <w:color w:val="auto"/>
      <w:szCs w:val="21"/>
    </w:rPr>
  </w:style>
  <w:style w:type="paragraph" w:styleId="Nagwek">
    <w:name w:val="header"/>
    <w:basedOn w:val="Normalny"/>
    <w:link w:val="NagwekZnak"/>
    <w:uiPriority w:val="99"/>
    <w:semiHidden w:val="1"/>
    <w:rsid w:val="004D61A7"/>
    <w:pPr>
      <w:tabs>
        <w:tab w:val="center" w:pos="4680"/>
        <w:tab w:val="right" w:pos="9360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semiHidden w:val="1"/>
    <w:rsid w:val="00DE395C"/>
    <w:rPr>
      <w:sz w:val="24"/>
      <w:szCs w:val="20"/>
    </w:rPr>
  </w:style>
  <w:style w:type="paragraph" w:styleId="Details" w:customStyle="1">
    <w:name w:val="Details"/>
    <w:basedOn w:val="Normalny"/>
    <w:qFormat w:val="1"/>
    <w:rsid w:val="00AB4981"/>
    <w:pPr>
      <w:spacing w:after="360"/>
      <w:contextualSpacing w:val="1"/>
    </w:pPr>
    <w:rPr>
      <w:sz w:val="28"/>
    </w:rPr>
  </w:style>
  <w:style w:type="character" w:styleId="Tekstzastpczy">
    <w:name w:val="Placeholder Text"/>
    <w:basedOn w:val="Domylnaczcionkaakapitu"/>
    <w:uiPriority w:val="99"/>
    <w:semiHidden w:val="1"/>
    <w:rsid w:val="00AB4981"/>
    <w:rPr>
      <w:color w:val="808080"/>
    </w:rPr>
  </w:style>
  <w:style w:type="paragraph" w:styleId="Subhead" w:customStyle="1">
    <w:name w:val="Subhead"/>
    <w:basedOn w:val="Tytu"/>
    <w:qFormat w:val="1"/>
    <w:rsid w:val="00AE44C5"/>
    <w:rPr>
      <w:b w:val="1"/>
      <w:sz w:val="52"/>
    </w:rPr>
  </w:style>
  <w:style w:type="character" w:styleId="Numerwiersza">
    <w:name w:val="line number"/>
    <w:basedOn w:val="Domylnaczcionkaakapitu"/>
    <w:uiPriority w:val="99"/>
    <w:semiHidden w:val="1"/>
    <w:unhideWhenUsed w:val="1"/>
    <w:rsid w:val="00CF693B"/>
  </w:style>
  <w:style w:type="character" w:styleId="Hipercze">
    <w:name w:val="Hyperlink"/>
    <w:basedOn w:val="Domylnaczcionkaakapitu"/>
    <w:uiPriority w:val="99"/>
    <w:unhideWhenUsed w:val="1"/>
    <w:rsid w:val="00387BE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 w:val="1"/>
    <w:rsid w:val="00387BEF"/>
    <w:rPr>
      <w:color w:val="605e5c"/>
      <w:shd w:color="auto" w:fill="e1dfdd" w:val="clear"/>
    </w:rPr>
  </w:style>
  <w:style w:type="paragraph" w:styleId="Akapitzlist">
    <w:name w:val="List Paragraph"/>
    <w:basedOn w:val="Normalny"/>
    <w:uiPriority w:val="34"/>
    <w:unhideWhenUsed w:val="1"/>
    <w:qFormat w:val="1"/>
    <w:rsid w:val="00F2679F"/>
    <w:pPr>
      <w:ind w:left="720"/>
      <w:contextualSpacing w:val="1"/>
    </w:pPr>
  </w:style>
  <w:style w:type="paragraph" w:styleId="Default" w:customStyle="1">
    <w:name w:val="Default"/>
    <w:rsid w:val="00D2190F"/>
    <w:pPr>
      <w:autoSpaceDE w:val="0"/>
      <w:autoSpaceDN w:val="0"/>
      <w:adjustRightInd w:val="0"/>
      <w:spacing w:after="0" w:line="240" w:lineRule="auto"/>
    </w:pPr>
    <w:rPr>
      <w:rFonts w:ascii="Century Gothic" w:cs="Century Gothic" w:hAnsi="Century Gothic"/>
      <w:color w:val="000000"/>
      <w:sz w:val="24"/>
      <w:szCs w:val="24"/>
    </w:rPr>
  </w:style>
  <w:style w:type="paragraph" w:styleId="Poprawka">
    <w:name w:val="Revision"/>
    <w:hidden w:val="1"/>
    <w:uiPriority w:val="99"/>
    <w:semiHidden w:val="1"/>
    <w:rsid w:val="00E42DA9"/>
    <w:pPr>
      <w:spacing w:after="0" w:line="240" w:lineRule="auto"/>
    </w:pPr>
    <w:rPr>
      <w:rFonts w:cs="Times New Roman (Body CS)"/>
      <w:color w:val="000000" w:themeColor="text1"/>
      <w:spacing w:val="6"/>
      <w:sz w:val="20"/>
      <w:szCs w:val="20"/>
    </w:rPr>
  </w:style>
  <w:style w:type="character" w:styleId="Nagwek3Znak" w:customStyle="1">
    <w:name w:val="Nagłówek 3 Znak"/>
    <w:basedOn w:val="Domylnaczcionkaakapitu"/>
    <w:link w:val="Nagwek3"/>
    <w:uiPriority w:val="9"/>
    <w:semiHidden w:val="1"/>
    <w:rsid w:val="00CD32FC"/>
    <w:rPr>
      <w:rFonts w:asciiTheme="majorHAnsi" w:cstheme="majorBidi" w:eastAsiaTheme="majorEastAsia" w:hAnsiTheme="majorHAnsi"/>
      <w:color w:val="9d2b6a" w:themeColor="accent1" w:themeShade="00007F"/>
      <w:spacing w:val="6"/>
      <w:sz w:val="24"/>
      <w:szCs w:val="24"/>
    </w:rPr>
  </w:style>
  <w:style w:type="character" w:styleId="Nagwek4Znak" w:customStyle="1">
    <w:name w:val="Nagłówek 4 Znak"/>
    <w:basedOn w:val="Domylnaczcionkaakapitu"/>
    <w:link w:val="Nagwek4"/>
    <w:uiPriority w:val="9"/>
    <w:semiHidden w:val="1"/>
    <w:rsid w:val="00CD32FC"/>
    <w:rPr>
      <w:rFonts w:asciiTheme="majorHAnsi" w:cstheme="majorBidi" w:eastAsiaTheme="majorEastAsia" w:hAnsiTheme="majorHAnsi"/>
      <w:i w:val="1"/>
      <w:iCs w:val="1"/>
      <w:color w:val="d25b9d" w:themeColor="accent1" w:themeShade="0000BF"/>
      <w:spacing w:val="6"/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enturyGothic-regular.ttf"/><Relationship Id="rId4" Type="http://schemas.openxmlformats.org/officeDocument/2006/relationships/font" Target="fonts/CenturyGothic-bold.ttf"/><Relationship Id="rId5" Type="http://schemas.openxmlformats.org/officeDocument/2006/relationships/font" Target="fonts/CenturyGothic-italic.ttf"/><Relationship Id="rId6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TM78647202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E8ABCD"/>
      </a:accent1>
      <a:accent2>
        <a:srgbClr val="7BCAB3"/>
      </a:accent2>
      <a:accent3>
        <a:srgbClr val="F26F61"/>
      </a:accent3>
      <a:accent4>
        <a:srgbClr val="FFD365"/>
      </a:accent4>
      <a:accent5>
        <a:srgbClr val="FFECD3"/>
      </a:accent5>
      <a:accent6>
        <a:srgbClr val="6890CA"/>
      </a:accent6>
      <a:hlink>
        <a:srgbClr val="0563C1"/>
      </a:hlink>
      <a:folHlink>
        <a:srgbClr val="954F72"/>
      </a:folHlink>
    </a:clrScheme>
    <a:fontScheme name="Custom 80">
      <a:majorFont>
        <a:latin typeface="Century Gothic"/>
        <a:ea typeface=""/>
        <a:cs typeface=""/>
      </a:majorFont>
      <a:minorFont>
        <a:latin typeface="Century Gothic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fNQkhnpsrTpgcg4vG62EobtSaw==">CgMxLjA4AHIhMW4yVmhZdG9BSlRQOU83d09uR2VmajFpalR6ZXRvNjdV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2025-10-15T08:25:00Z</dcterms:created>
  <dc:creator>Karol Centkowski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